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24" w:rsidRPr="00FE7424" w:rsidRDefault="00FE7424" w:rsidP="00FE7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E7424" w:rsidRDefault="00FE7424" w:rsidP="00FE7424">
      <w:pPr>
        <w:pStyle w:val="Nzev"/>
        <w:pBdr>
          <w:top w:val="thinThickLargeGap" w:sz="24" w:space="11" w:color="auto"/>
          <w:left w:val="thinThickLargeGap" w:sz="24" w:space="5" w:color="auto"/>
          <w:bottom w:val="thickThinLargeGap" w:sz="24" w:space="14" w:color="auto"/>
          <w:right w:val="thickThinLargeGap" w:sz="24" w:space="4" w:color="auto"/>
        </w:pBdr>
        <w:shd w:val="pct10" w:color="auto" w:fill="FFFFFF"/>
        <w:tabs>
          <w:tab w:val="center" w:pos="4536"/>
          <w:tab w:val="left" w:pos="7635"/>
        </w:tabs>
        <w:jc w:val="left"/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109855</wp:posOffset>
            </wp:positionV>
            <wp:extent cx="554355" cy="672465"/>
            <wp:effectExtent l="0" t="0" r="0" b="0"/>
            <wp:wrapNone/>
            <wp:docPr id="2" name="Obrázek 2" descr="Zna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B E C    V I K Ý Ř O V I C E</w:t>
      </w:r>
      <w:r>
        <w:tab/>
      </w:r>
    </w:p>
    <w:p w:rsidR="00FE7424" w:rsidRDefault="00FE7424" w:rsidP="00FE7424">
      <w:pPr>
        <w:pStyle w:val="Nzev"/>
        <w:pBdr>
          <w:top w:val="thinThickLargeGap" w:sz="24" w:space="11" w:color="auto"/>
          <w:left w:val="thinThickLargeGap" w:sz="24" w:space="5" w:color="auto"/>
          <w:bottom w:val="thickThinLargeGap" w:sz="24" w:space="14" w:color="auto"/>
          <w:right w:val="thickThinLargeGap" w:sz="24" w:space="4" w:color="auto"/>
        </w:pBdr>
        <w:shd w:val="pct10" w:color="auto" w:fill="FFFFFF"/>
      </w:pPr>
      <w:r>
        <w:t>Petrovská 168, 788 13 Vikýřovice</w:t>
      </w:r>
    </w:p>
    <w:p w:rsidR="00161809" w:rsidRDefault="00161809" w:rsidP="00161809"/>
    <w:p w:rsidR="00161809" w:rsidRPr="00CA4A31" w:rsidRDefault="00161809" w:rsidP="004C6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A31">
        <w:rPr>
          <w:rFonts w:ascii="Times New Roman" w:hAnsi="Times New Roman" w:cs="Times New Roman"/>
          <w:b/>
          <w:sz w:val="32"/>
          <w:szCs w:val="32"/>
        </w:rPr>
        <w:t>Pravidla pro hlášení</w:t>
      </w:r>
      <w:r w:rsidR="004C6FAE">
        <w:rPr>
          <w:rFonts w:ascii="Times New Roman" w:hAnsi="Times New Roman" w:cs="Times New Roman"/>
          <w:b/>
          <w:sz w:val="32"/>
          <w:szCs w:val="32"/>
        </w:rPr>
        <w:t xml:space="preserve"> zpráv a oznámení</w:t>
      </w:r>
      <w:bookmarkStart w:id="0" w:name="_GoBack"/>
      <w:bookmarkEnd w:id="0"/>
      <w:r w:rsidR="004C6FAE">
        <w:rPr>
          <w:rFonts w:ascii="Times New Roman" w:hAnsi="Times New Roman" w:cs="Times New Roman"/>
          <w:b/>
          <w:sz w:val="32"/>
          <w:szCs w:val="32"/>
        </w:rPr>
        <w:t xml:space="preserve"> obecního</w:t>
      </w:r>
      <w:r w:rsidRPr="00CA4A31">
        <w:rPr>
          <w:rFonts w:ascii="Times New Roman" w:hAnsi="Times New Roman" w:cs="Times New Roman"/>
          <w:b/>
          <w:sz w:val="32"/>
          <w:szCs w:val="32"/>
        </w:rPr>
        <w:t xml:space="preserve"> rozhlasu </w:t>
      </w:r>
    </w:p>
    <w:p w:rsidR="00161809" w:rsidRPr="007C58D2" w:rsidRDefault="00161809" w:rsidP="00161809"/>
    <w:p w:rsidR="00161809" w:rsidRPr="00CA4A31" w:rsidRDefault="00161809" w:rsidP="00161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Nekomerční hlášení – neplacená</w:t>
      </w:r>
    </w:p>
    <w:p w:rsidR="00161809" w:rsidRPr="00CA4A31" w:rsidRDefault="00161809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>Jedná se o hlášení zadané občanskými sdruženími,</w:t>
      </w:r>
      <w:r w:rsidR="004C6FA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obcemi SOÚD,</w:t>
      </w: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obecně prospěšnými společnostmi, tělovýchovnými jednotami, zájmovými spolky a neziskovými a podobnými organizacemi, včetně příspěvkových organizací a školských právnických osob, církví a náboženských společností.</w:t>
      </w:r>
      <w:r w:rsidR="000813FB"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Dále obecná oznámení pro občany bez ohledu na právní formu subjektu, který informaci poskytuje (např. oznámení o výluce, oznámení o přerušení dodávky elektřiny, vody, plynu, oznámení o zápisu stavu elektroměru, vodoměru, plynoměru, atd.)</w:t>
      </w:r>
    </w:p>
    <w:p w:rsidR="00161809" w:rsidRPr="00CA4A31" w:rsidRDefault="00161809" w:rsidP="00161809">
      <w:pPr>
        <w:rPr>
          <w:rFonts w:ascii="Times New Roman" w:hAnsi="Times New Roman" w:cs="Times New Roman"/>
          <w:sz w:val="28"/>
          <w:szCs w:val="28"/>
        </w:rPr>
      </w:pPr>
    </w:p>
    <w:p w:rsidR="00161809" w:rsidRPr="00CA4A31" w:rsidRDefault="00161809" w:rsidP="00161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Komerční hlášení –</w:t>
      </w:r>
      <w:r w:rsidR="007C58D2" w:rsidRPr="00CA4A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A4A3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placená</w:t>
      </w:r>
    </w:p>
    <w:p w:rsidR="00161809" w:rsidRPr="00CA4A31" w:rsidRDefault="00161809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>Jedná se o hlášení zadané podnikajícími fyzickými a právnickými osobami, související s jejich podnikatelskou činností a komerčně propagující jejich práci, výrobky, dodávky a služby.</w:t>
      </w:r>
    </w:p>
    <w:p w:rsidR="000813FB" w:rsidRPr="00CA4A31" w:rsidRDefault="000813FB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13FB" w:rsidRPr="00CA4A31" w:rsidRDefault="000813FB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>Poplatek za jedno hlášení- 50,- Kč</w:t>
      </w:r>
      <w:r w:rsidR="007C58D2"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>. Platba předem</w:t>
      </w:r>
      <w:r w:rsidR="002F6AD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 hotovosti, popřípadě </w:t>
      </w:r>
      <w:r w:rsidR="007C58D2"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účet obce. </w:t>
      </w:r>
    </w:p>
    <w:p w:rsidR="000813FB" w:rsidRPr="00CA4A31" w:rsidRDefault="000813FB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7A91" w:rsidRPr="00CA4A31" w:rsidRDefault="006F7A91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Obsah hlášení - stručný text, rozsah maximálně 30 slov. </w:t>
      </w:r>
    </w:p>
    <w:p w:rsidR="001755A7" w:rsidRPr="00CA4A31" w:rsidRDefault="001755A7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755A7" w:rsidRPr="00CA4A31" w:rsidRDefault="001755A7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>Čas hlášení určuje obec. Hlášení probíhá pravidelně v pondělí a ve čtvrtek v 16:15. Hlášení o mimořádných událostech probíhají neprodleně.</w:t>
      </w:r>
    </w:p>
    <w:p w:rsidR="007C58D2" w:rsidRPr="00CA4A31" w:rsidRDefault="007C58D2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C58D2" w:rsidRPr="00CA4A31" w:rsidRDefault="007C58D2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>Schváleno RO č. 2</w:t>
      </w:r>
      <w:r w:rsidR="004C6FAE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C6FAE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Pr="00CA4A31">
        <w:rPr>
          <w:rFonts w:ascii="Times New Roman" w:eastAsia="Times New Roman" w:hAnsi="Times New Roman" w:cs="Times New Roman"/>
          <w:sz w:val="28"/>
          <w:szCs w:val="28"/>
          <w:lang w:eastAsia="cs-CZ"/>
        </w:rPr>
        <w:t>1.10.2019</w:t>
      </w:r>
    </w:p>
    <w:p w:rsidR="007C58D2" w:rsidRPr="00CA4A31" w:rsidRDefault="007C58D2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755A7" w:rsidRPr="00CA4A31" w:rsidRDefault="001755A7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7A91" w:rsidRPr="00CA4A31" w:rsidRDefault="006F7A91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7A91" w:rsidRPr="00CA4A31" w:rsidRDefault="006F7A91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13FB" w:rsidRPr="00CA4A31" w:rsidRDefault="000813FB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13FB" w:rsidRPr="00CA4A31" w:rsidRDefault="000813FB" w:rsidP="0016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61809" w:rsidRPr="00CA4A31" w:rsidRDefault="00161809" w:rsidP="00161809">
      <w:pPr>
        <w:rPr>
          <w:rFonts w:ascii="Times New Roman" w:hAnsi="Times New Roman" w:cs="Times New Roman"/>
          <w:sz w:val="28"/>
          <w:szCs w:val="28"/>
        </w:rPr>
      </w:pPr>
    </w:p>
    <w:sectPr w:rsidR="00161809" w:rsidRPr="00CA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6AD"/>
    <w:multiLevelType w:val="hybridMultilevel"/>
    <w:tmpl w:val="6526C936"/>
    <w:lvl w:ilvl="0" w:tplc="04907D40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E62A80"/>
    <w:multiLevelType w:val="hybridMultilevel"/>
    <w:tmpl w:val="6174FE4A"/>
    <w:lvl w:ilvl="0" w:tplc="0405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" w15:restartNumberingAfterBreak="0">
    <w:nsid w:val="5E802C8F"/>
    <w:multiLevelType w:val="hybridMultilevel"/>
    <w:tmpl w:val="66D45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0"/>
    <w:rsid w:val="000813FB"/>
    <w:rsid w:val="00161809"/>
    <w:rsid w:val="001755A7"/>
    <w:rsid w:val="0020779D"/>
    <w:rsid w:val="002F6AD4"/>
    <w:rsid w:val="004C6FAE"/>
    <w:rsid w:val="006F7A91"/>
    <w:rsid w:val="007C58D2"/>
    <w:rsid w:val="00A94BA0"/>
    <w:rsid w:val="00CA4A31"/>
    <w:rsid w:val="00F31B6C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0F9E-DCD5-401F-B01B-8CC5034C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B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A31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E74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E7424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feltlova</dc:creator>
  <cp:keywords/>
  <dc:description/>
  <cp:lastModifiedBy>feltlova</cp:lastModifiedBy>
  <cp:revision>6</cp:revision>
  <cp:lastPrinted>2019-10-14T15:03:00Z</cp:lastPrinted>
  <dcterms:created xsi:type="dcterms:W3CDTF">2019-10-14T13:54:00Z</dcterms:created>
  <dcterms:modified xsi:type="dcterms:W3CDTF">2019-11-06T15:32:00Z</dcterms:modified>
</cp:coreProperties>
</file>